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DB" w:rsidRPr="005230DB" w:rsidRDefault="005230DB" w:rsidP="005230DB">
      <w:pPr>
        <w:spacing w:line="0" w:lineRule="atLeast"/>
        <w:ind w:left="1240"/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page1"/>
      <w:bookmarkEnd w:id="0"/>
      <w:r w:rsidRPr="005230DB"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ПАМЯТКА СТУДЕНТУ ЗАОЧНИКУ ПО ОРГАНИЗАЦИИ </w:t>
      </w:r>
      <w:proofErr w:type="gramStart"/>
      <w:r w:rsidRPr="005230DB"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УЧЕБНОГО</w:t>
      </w:r>
      <w:proofErr w:type="gramEnd"/>
    </w:p>
    <w:p w:rsidR="005230DB" w:rsidRPr="005230DB" w:rsidRDefault="005230DB" w:rsidP="005230DB">
      <w:pPr>
        <w:spacing w:line="140" w:lineRule="exact"/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230DB" w:rsidRPr="005230DB" w:rsidRDefault="005230DB" w:rsidP="005230DB">
      <w:pPr>
        <w:spacing w:line="0" w:lineRule="atLeast"/>
        <w:ind w:left="4240"/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230DB">
        <w:rPr>
          <w:rFonts w:ascii="Times New Roman" w:eastAsia="Times New Roman" w:hAnsi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ПРОЦЕССА</w:t>
      </w:r>
    </w:p>
    <w:p w:rsidR="005230DB" w:rsidRDefault="005230DB" w:rsidP="005230DB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5230DB" w:rsidRPr="005230DB" w:rsidRDefault="005230DB" w:rsidP="005230DB">
      <w:pPr>
        <w:spacing w:line="276" w:lineRule="auto"/>
        <w:ind w:left="284"/>
        <w:jc w:val="both"/>
        <w:rPr>
          <w:rFonts w:ascii="Times New Roman" w:eastAsia="Times New Roman" w:hAnsi="Times New Roman"/>
          <w:color w:val="0070C0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Прием документов осуществляется на основании правил приема </w:t>
      </w: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 xml:space="preserve">Учреждении «Колледж агробизнеса и экономики </w:t>
      </w:r>
      <w:proofErr w:type="spellStart"/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Казпотребсоюза</w:t>
      </w:r>
      <w:proofErr w:type="spellEnd"/>
      <w:r w:rsidRPr="005230DB">
        <w:rPr>
          <w:rFonts w:ascii="Times New Roman" w:eastAsia="Times New Roman" w:hAnsi="Times New Roman"/>
          <w:b/>
          <w:color w:val="0070C0"/>
          <w:sz w:val="24"/>
        </w:rPr>
        <w:t>»,</w:t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  разработанный в соответствии с Типовыми правилами на обучение в организациях образования, реализующие образовательные программы технического и профессионального образования, утвержденными постановлением Правительства Республики Казахстан №130 от «19» января 2012 года, приказом Министерство образования и науки Республики Казахстан от «21» мая 2008 года №289, зарегистрированным в Министерстве юстиции Республики Казахстан от «12» мая 2016 года №288. </w:t>
      </w: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С 20 июня по 20 сентября 2019 года объявляет прием на заочное отделение по специальности.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color w:val="0070C0"/>
          <w:sz w:val="24"/>
        </w:rPr>
      </w:pPr>
    </w:p>
    <w:p w:rsidR="005230DB" w:rsidRPr="005230DB" w:rsidRDefault="005230DB" w:rsidP="005230DB">
      <w:pPr>
        <w:spacing w:line="276" w:lineRule="auto"/>
        <w:ind w:left="260"/>
        <w:jc w:val="center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>Перечень документов при поступлении: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color w:val="0070C0"/>
          <w:sz w:val="24"/>
        </w:rPr>
      </w:pPr>
    </w:p>
    <w:p w:rsidR="005230DB" w:rsidRPr="005230DB" w:rsidRDefault="005230DB" w:rsidP="005230DB">
      <w:pPr>
        <w:spacing w:line="276" w:lineRule="auto"/>
        <w:ind w:left="260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1.Документ об</w:t>
      </w:r>
      <w:r>
        <w:rPr>
          <w:rFonts w:ascii="Times New Roman" w:eastAsia="Times New Roman" w:hAnsi="Times New Roman"/>
          <w:color w:val="0070C0"/>
          <w:sz w:val="24"/>
        </w:rPr>
        <w:t xml:space="preserve"> образовании (подлинник).</w:t>
      </w:r>
    </w:p>
    <w:p w:rsidR="005230DB" w:rsidRPr="005230DB" w:rsidRDefault="005230DB" w:rsidP="005230DB">
      <w:pPr>
        <w:spacing w:line="276" w:lineRule="auto"/>
        <w:ind w:left="260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2.Мед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.с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>правка форма 86 – У (полученн</w:t>
      </w:r>
      <w:r>
        <w:rPr>
          <w:rFonts w:ascii="Times New Roman" w:eastAsia="Times New Roman" w:hAnsi="Times New Roman"/>
          <w:color w:val="0070C0"/>
          <w:sz w:val="24"/>
        </w:rPr>
        <w:t>ое в студенческой поликлинике).</w:t>
      </w:r>
    </w:p>
    <w:p w:rsidR="005230DB" w:rsidRPr="005230DB" w:rsidRDefault="005230DB" w:rsidP="005230DB">
      <w:pPr>
        <w:numPr>
          <w:ilvl w:val="0"/>
          <w:numId w:val="1"/>
        </w:numPr>
        <w:tabs>
          <w:tab w:val="left" w:pos="500"/>
        </w:tabs>
        <w:spacing w:line="276" w:lineRule="auto"/>
        <w:ind w:left="500" w:hanging="238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Справка о прививках.</w:t>
      </w:r>
    </w:p>
    <w:p w:rsidR="005230DB" w:rsidRPr="005230DB" w:rsidRDefault="005230DB" w:rsidP="005230DB">
      <w:pPr>
        <w:numPr>
          <w:ilvl w:val="0"/>
          <w:numId w:val="1"/>
        </w:numPr>
        <w:tabs>
          <w:tab w:val="left" w:pos="500"/>
        </w:tabs>
        <w:spacing w:line="276" w:lineRule="auto"/>
        <w:ind w:left="500" w:hanging="238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Фото 3х4 – 6 шт.</w:t>
      </w:r>
    </w:p>
    <w:p w:rsidR="005230DB" w:rsidRPr="005230DB" w:rsidRDefault="005230DB" w:rsidP="005230DB">
      <w:pPr>
        <w:numPr>
          <w:ilvl w:val="0"/>
          <w:numId w:val="1"/>
        </w:numPr>
        <w:tabs>
          <w:tab w:val="left" w:pos="500"/>
        </w:tabs>
        <w:spacing w:line="276" w:lineRule="auto"/>
        <w:ind w:left="500" w:hanging="238"/>
        <w:rPr>
          <w:rFonts w:ascii="Times New Roman" w:eastAsia="Times New Roman" w:hAnsi="Times New Roman"/>
          <w:color w:val="0070C0"/>
          <w:sz w:val="24"/>
        </w:rPr>
      </w:pP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Флюрография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>.</w:t>
      </w:r>
    </w:p>
    <w:p w:rsidR="005230DB" w:rsidRPr="005230DB" w:rsidRDefault="005230DB" w:rsidP="005230DB">
      <w:pPr>
        <w:numPr>
          <w:ilvl w:val="0"/>
          <w:numId w:val="1"/>
        </w:numPr>
        <w:tabs>
          <w:tab w:val="left" w:pos="500"/>
        </w:tabs>
        <w:spacing w:line="276" w:lineRule="auto"/>
        <w:ind w:left="500" w:hanging="238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Скоросшиватель.</w:t>
      </w:r>
    </w:p>
    <w:p w:rsidR="005230DB" w:rsidRPr="005230DB" w:rsidRDefault="005230DB" w:rsidP="00242DB7">
      <w:pPr>
        <w:tabs>
          <w:tab w:val="left" w:pos="620"/>
        </w:tabs>
        <w:spacing w:line="276" w:lineRule="auto"/>
        <w:rPr>
          <w:rFonts w:ascii="Times New Roman" w:eastAsia="Times New Roman" w:hAnsi="Times New Roman"/>
          <w:color w:val="0070C0"/>
          <w:sz w:val="24"/>
        </w:rPr>
      </w:pPr>
    </w:p>
    <w:p w:rsidR="005230DB" w:rsidRPr="005230DB" w:rsidRDefault="005230DB" w:rsidP="00242DB7">
      <w:pPr>
        <w:spacing w:line="276" w:lineRule="auto"/>
        <w:ind w:right="-259"/>
        <w:jc w:val="center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>ОРГАНИЗАЦИОННЫЕ ВОПРОСЫ</w:t>
      </w:r>
    </w:p>
    <w:p w:rsidR="00B81B02" w:rsidRPr="005230DB" w:rsidRDefault="005230DB" w:rsidP="005230DB">
      <w:pPr>
        <w:spacing w:line="276" w:lineRule="auto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ab/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Приказ о зачислении по заочной форме обучения на 2 курс. 2) Каждый студент знакомится с графиком учебного процесса. Студентам выдается: 3) Договор об обучении на платной основе (текст договора размещен на сайте); 4) зачетная книжка, которая выдается на начало первой экзаменационной сессии. </w:t>
      </w:r>
      <w:r w:rsidRPr="005230DB">
        <w:rPr>
          <w:rFonts w:ascii="Times New Roman" w:eastAsia="Times New Roman" w:hAnsi="Times New Roman"/>
          <w:b/>
          <w:color w:val="0070C0"/>
          <w:sz w:val="24"/>
        </w:rPr>
        <w:t>Рекомендуется отмечать</w:t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 </w:t>
      </w:r>
      <w:r w:rsidRPr="005230DB">
        <w:rPr>
          <w:rFonts w:ascii="Times New Roman" w:eastAsia="Times New Roman" w:hAnsi="Times New Roman"/>
          <w:b/>
          <w:color w:val="0070C0"/>
          <w:sz w:val="24"/>
        </w:rPr>
        <w:t xml:space="preserve">квитанции об оплате у заведующей </w:t>
      </w:r>
      <w:proofErr w:type="gramStart"/>
      <w:r w:rsidRPr="005230DB">
        <w:rPr>
          <w:rFonts w:ascii="Times New Roman" w:eastAsia="Times New Roman" w:hAnsi="Times New Roman"/>
          <w:b/>
          <w:color w:val="0070C0"/>
          <w:sz w:val="24"/>
        </w:rPr>
        <w:t>заочным</w:t>
      </w:r>
      <w:proofErr w:type="gramEnd"/>
      <w:r w:rsidRPr="005230DB">
        <w:rPr>
          <w:rFonts w:ascii="Times New Roman" w:eastAsia="Times New Roman" w:hAnsi="Times New Roman"/>
          <w:b/>
          <w:color w:val="0070C0"/>
          <w:sz w:val="24"/>
        </w:rPr>
        <w:t xml:space="preserve"> </w:t>
      </w:r>
      <w:proofErr w:type="spellStart"/>
      <w:r w:rsidRPr="005230DB">
        <w:rPr>
          <w:rFonts w:ascii="Times New Roman" w:eastAsia="Times New Roman" w:hAnsi="Times New Roman"/>
          <w:b/>
          <w:color w:val="0070C0"/>
          <w:sz w:val="24"/>
        </w:rPr>
        <w:t>отдлением</w:t>
      </w:r>
      <w:proofErr w:type="spellEnd"/>
      <w:r w:rsidRPr="005230DB">
        <w:rPr>
          <w:rFonts w:ascii="Times New Roman" w:eastAsia="Times New Roman" w:hAnsi="Times New Roman"/>
          <w:b/>
          <w:color w:val="0070C0"/>
          <w:sz w:val="24"/>
        </w:rPr>
        <w:t>.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 xml:space="preserve">Нарушение </w:t>
      </w:r>
      <w:proofErr w:type="gramStart"/>
      <w:r w:rsidRPr="005230DB">
        <w:rPr>
          <w:rFonts w:ascii="Times New Roman" w:eastAsia="Times New Roman" w:hAnsi="Times New Roman"/>
          <w:b/>
          <w:color w:val="0070C0"/>
          <w:sz w:val="24"/>
        </w:rPr>
        <w:t>условии</w:t>
      </w:r>
      <w:proofErr w:type="gramEnd"/>
      <w:r w:rsidRPr="005230DB">
        <w:rPr>
          <w:rFonts w:ascii="Times New Roman" w:eastAsia="Times New Roman" w:hAnsi="Times New Roman"/>
          <w:b/>
          <w:color w:val="0070C0"/>
          <w:sz w:val="24"/>
        </w:rPr>
        <w:t xml:space="preserve"> Договора ведет к отстранению от участия в сессии и последующему отчислению.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color w:val="0070C0"/>
        </w:rPr>
      </w:pPr>
    </w:p>
    <w:p w:rsidR="005230DB" w:rsidRPr="005230DB" w:rsidRDefault="005230DB" w:rsidP="005230DB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Каждый студент обязан предоставить на отделение контактную информацию – адрес, номера телефонов домашнего, сотового, рабочего, предоставить справку с места работы, в случае каких – либо изменений (смены работы, номера телефона и иных 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 xml:space="preserve">контактов) 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>студент обязан сообщить заведующему заочным отделением.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b/>
          <w:color w:val="0070C0"/>
          <w:sz w:val="24"/>
          <w:u w:val="single"/>
        </w:rPr>
      </w:pPr>
    </w:p>
    <w:p w:rsidR="005230DB" w:rsidRPr="005230DB" w:rsidRDefault="005230DB" w:rsidP="005230DB">
      <w:pPr>
        <w:spacing w:line="276" w:lineRule="auto"/>
        <w:ind w:left="2540"/>
        <w:rPr>
          <w:rFonts w:ascii="Times New Roman" w:eastAsia="Times New Roman" w:hAnsi="Times New Roman"/>
          <w:b/>
          <w:color w:val="0070C0"/>
          <w:sz w:val="24"/>
          <w:u w:val="single"/>
        </w:rPr>
      </w:pP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 xml:space="preserve">Получение </w:t>
      </w:r>
      <w:proofErr w:type="spellStart"/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учебно</w:t>
      </w:r>
      <w:proofErr w:type="spellEnd"/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 xml:space="preserve"> – методических материалов</w:t>
      </w:r>
    </w:p>
    <w:p w:rsidR="005230DB" w:rsidRPr="005230DB" w:rsidRDefault="005230DB" w:rsidP="00242DB7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Библиотека колледжа обеспечивает студентов учебной литературой. В учебной части и на сайте колледжа также имеется электронная библиотека, при помощи которой студенты имеют доступ к методической учебной литературе в электронном формате. После зачисления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зав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.о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>тделением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информирует студентов о порядке работы с электронной библиотекой.</w:t>
      </w:r>
    </w:p>
    <w:p w:rsidR="005230DB" w:rsidRPr="005230DB" w:rsidRDefault="005230DB" w:rsidP="00242DB7">
      <w:pPr>
        <w:spacing w:line="276" w:lineRule="auto"/>
        <w:ind w:left="3980"/>
        <w:rPr>
          <w:rFonts w:ascii="Times New Roman" w:eastAsia="Times New Roman" w:hAnsi="Times New Roman"/>
          <w:b/>
          <w:color w:val="0070C0"/>
          <w:sz w:val="24"/>
          <w:u w:val="single"/>
        </w:rPr>
      </w:pP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Организация сессий</w:t>
      </w:r>
    </w:p>
    <w:p w:rsidR="005230DB" w:rsidRPr="005230DB" w:rsidRDefault="005230DB" w:rsidP="005230DB">
      <w:pPr>
        <w:tabs>
          <w:tab w:val="left" w:pos="1124"/>
        </w:tabs>
        <w:spacing w:line="276" w:lineRule="auto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           В </w:t>
      </w:r>
      <w:r w:rsidRPr="005230DB">
        <w:rPr>
          <w:rFonts w:ascii="Times New Roman" w:eastAsia="Times New Roman" w:hAnsi="Times New Roman"/>
          <w:color w:val="0070C0"/>
          <w:sz w:val="24"/>
        </w:rPr>
        <w:t>течени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и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 xml:space="preserve"> учебного года проводятся лабораторно – экзаменационные сессии в сроки, указанные в учебном графике. Во время сессии проводятся обзорные и установочные лекции, выполняются курсовые, лабораторные работы и практические занятия, по шестидневной рабочей неделе, согласно расписанию. Остальное время отводится на </w:t>
      </w:r>
      <w:r w:rsidRPr="005230DB">
        <w:rPr>
          <w:rFonts w:ascii="Times New Roman" w:eastAsia="Times New Roman" w:hAnsi="Times New Roman"/>
          <w:color w:val="0070C0"/>
          <w:sz w:val="24"/>
        </w:rPr>
        <w:lastRenderedPageBreak/>
        <w:t xml:space="preserve">самостоятельное изучение учебного материала.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Учебно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– экзаменационные сессии проводятся по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расписанию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,с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>оставленному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в соответствии с учебным планом и утвержденным заместителем директора по учебной работе. При оценке учебной деятельности студента за семестр основными формами промежуточной аттестации являются:</w:t>
      </w:r>
    </w:p>
    <w:p w:rsidR="005230DB" w:rsidRPr="005230DB" w:rsidRDefault="005230DB" w:rsidP="005230DB">
      <w:pPr>
        <w:numPr>
          <w:ilvl w:val="0"/>
          <w:numId w:val="2"/>
        </w:numPr>
        <w:tabs>
          <w:tab w:val="left" w:pos="800"/>
        </w:tabs>
        <w:spacing w:line="276" w:lineRule="auto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>экзамен;</w:t>
      </w:r>
    </w:p>
    <w:p w:rsidR="005230DB" w:rsidRPr="005230DB" w:rsidRDefault="005230DB" w:rsidP="005230DB">
      <w:pPr>
        <w:numPr>
          <w:ilvl w:val="0"/>
          <w:numId w:val="2"/>
        </w:numPr>
        <w:tabs>
          <w:tab w:val="left" w:pos="740"/>
        </w:tabs>
        <w:spacing w:line="276" w:lineRule="auto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>экзамен (квалификационный);</w:t>
      </w:r>
    </w:p>
    <w:p w:rsidR="005230DB" w:rsidRPr="005230DB" w:rsidRDefault="005230DB" w:rsidP="005230DB">
      <w:pPr>
        <w:numPr>
          <w:ilvl w:val="0"/>
          <w:numId w:val="2"/>
        </w:numPr>
        <w:tabs>
          <w:tab w:val="left" w:pos="740"/>
        </w:tabs>
        <w:spacing w:line="276" w:lineRule="auto"/>
        <w:rPr>
          <w:rFonts w:ascii="Times New Roman" w:eastAsia="Times New Roman" w:hAnsi="Times New Roman"/>
          <w:b/>
          <w:color w:val="0070C0"/>
          <w:sz w:val="24"/>
        </w:rPr>
      </w:pPr>
      <w:r w:rsidRPr="005230DB">
        <w:rPr>
          <w:rFonts w:ascii="Times New Roman" w:eastAsia="Times New Roman" w:hAnsi="Times New Roman"/>
          <w:b/>
          <w:color w:val="0070C0"/>
          <w:sz w:val="24"/>
        </w:rPr>
        <w:t>зачет;</w:t>
      </w:r>
      <w:bookmarkStart w:id="1" w:name="_GoBack"/>
      <w:bookmarkEnd w:id="1"/>
    </w:p>
    <w:p w:rsidR="005230DB" w:rsidRPr="005230DB" w:rsidRDefault="005230DB" w:rsidP="005230DB">
      <w:pPr>
        <w:spacing w:line="276" w:lineRule="auto"/>
        <w:ind w:right="-539"/>
        <w:jc w:val="center"/>
        <w:rPr>
          <w:rFonts w:ascii="Times New Roman" w:eastAsia="Times New Roman" w:hAnsi="Times New Roman"/>
          <w:b/>
          <w:color w:val="0070C0"/>
          <w:sz w:val="24"/>
          <w:u w:val="single"/>
        </w:rPr>
      </w:pP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Об отчислении</w:t>
      </w:r>
    </w:p>
    <w:p w:rsidR="005230DB" w:rsidRPr="005230DB" w:rsidRDefault="005230DB" w:rsidP="005230DB">
      <w:pPr>
        <w:spacing w:line="276" w:lineRule="auto"/>
        <w:ind w:right="-539"/>
        <w:jc w:val="center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Студент может быть отчислен:</w:t>
      </w:r>
    </w:p>
    <w:p w:rsidR="005230DB" w:rsidRPr="005230DB" w:rsidRDefault="005230DB" w:rsidP="005230DB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За академическую неуспеваемость;</w:t>
      </w:r>
    </w:p>
    <w:p w:rsidR="005230DB" w:rsidRPr="005230DB" w:rsidRDefault="005230DB" w:rsidP="005230DB">
      <w:pPr>
        <w:numPr>
          <w:ilvl w:val="0"/>
          <w:numId w:val="3"/>
        </w:numPr>
        <w:tabs>
          <w:tab w:val="left" w:pos="900"/>
        </w:tabs>
        <w:spacing w:line="276" w:lineRule="auto"/>
        <w:ind w:right="1060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За нарушение Положения о колледже (систематическую не посещаемость, нарушение условий договора об оплате обучения);</w:t>
      </w:r>
    </w:p>
    <w:p w:rsidR="005230DB" w:rsidRPr="005230DB" w:rsidRDefault="005230DB" w:rsidP="005230DB">
      <w:pPr>
        <w:numPr>
          <w:ilvl w:val="0"/>
          <w:numId w:val="3"/>
        </w:numPr>
        <w:tabs>
          <w:tab w:val="left" w:pos="900"/>
        </w:tabs>
        <w:spacing w:line="276" w:lineRule="auto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По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собстенному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желанию.</w:t>
      </w:r>
    </w:p>
    <w:p w:rsidR="005230DB" w:rsidRDefault="005230DB" w:rsidP="005230DB">
      <w:pPr>
        <w:tabs>
          <w:tab w:val="left" w:pos="2900"/>
        </w:tabs>
        <w:spacing w:line="276" w:lineRule="auto"/>
        <w:rPr>
          <w:rFonts w:ascii="Times New Roman" w:eastAsia="Times New Roman" w:hAnsi="Times New Roman"/>
          <w:b/>
          <w:color w:val="0070C0"/>
          <w:sz w:val="24"/>
          <w:u w:val="single"/>
        </w:rPr>
      </w:pPr>
    </w:p>
    <w:p w:rsidR="005230DB" w:rsidRPr="005230DB" w:rsidRDefault="005230DB" w:rsidP="005230DB">
      <w:pPr>
        <w:tabs>
          <w:tab w:val="left" w:pos="2900"/>
        </w:tabs>
        <w:spacing w:line="276" w:lineRule="auto"/>
        <w:jc w:val="center"/>
        <w:rPr>
          <w:rFonts w:ascii="Times New Roman" w:eastAsia="Times New Roman" w:hAnsi="Times New Roman"/>
          <w:b/>
          <w:color w:val="0070C0"/>
          <w:sz w:val="24"/>
          <w:u w:val="single"/>
        </w:rPr>
      </w:pP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 xml:space="preserve">О </w:t>
      </w: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порядке выдачи справки – вызова на сессию</w:t>
      </w:r>
    </w:p>
    <w:p w:rsidR="005230DB" w:rsidRPr="005230DB" w:rsidRDefault="005230DB" w:rsidP="005230DB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>Согласно Закону РК «Об образовании» от 23.07.2007 г. №319-II Республики Казахстан, успешно обучающимся студентам, совмещающим работу и учебу, работодатели обязаны предоставлять дополнительные отпуска с сохранением среднего заработка при наличии у студента справки – вызова. Справка – вызов выдается или высылается за подписью директора колледжа и имеет для администрации предприятия (учреждения) обязательную силу.</w:t>
      </w:r>
    </w:p>
    <w:p w:rsidR="005230DB" w:rsidRPr="005230DB" w:rsidRDefault="005230DB" w:rsidP="005230DB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ab/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Выдача справок – вызовов и явка студентов – заочников на экзамены подлежат строгому учету. Справка – вызов выдается до начала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учебно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– экзаменационной сессии</w:t>
      </w:r>
      <w:r w:rsidRPr="005230DB">
        <w:rPr>
          <w:rFonts w:ascii="Times New Roman" w:eastAsia="Times New Roman" w:hAnsi="Times New Roman"/>
          <w:color w:val="0070C0"/>
          <w:sz w:val="24"/>
        </w:rPr>
        <w:t xml:space="preserve"> </w:t>
      </w:r>
      <w:r w:rsidRPr="005230DB">
        <w:rPr>
          <w:rFonts w:ascii="Times New Roman" w:eastAsia="Times New Roman" w:hAnsi="Times New Roman"/>
          <w:color w:val="0070C0"/>
          <w:sz w:val="24"/>
        </w:rPr>
        <w:t>Согласно Закону РК «Об образовании» от 23.07.2007 г. №319-II Республики Казахстан, успешно обучающимся студентам, совмещающим работу и учебу, работодатели обязаны предоставлять дополнительные отпуска с сохранением среднего заработка при наличии у студента справки – вызова. Справка – вызов выдается или высылается за подписью директора колледжа и имеет для администрации предприятия (учреждения) обязательную силу.</w:t>
      </w:r>
    </w:p>
    <w:p w:rsidR="005230DB" w:rsidRPr="005230DB" w:rsidRDefault="005230DB" w:rsidP="005230DB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Выдача справок – вызовов и явка студентов – заочников на экзамены подлежат строгому учету. Справка – вызов выдается до начала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учебно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– экзаменационной сессии.</w:t>
      </w: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color w:val="0070C0"/>
        </w:rPr>
      </w:pPr>
    </w:p>
    <w:p w:rsidR="005230DB" w:rsidRPr="005230DB" w:rsidRDefault="005230DB" w:rsidP="005230DB">
      <w:pPr>
        <w:spacing w:line="276" w:lineRule="auto"/>
        <w:ind w:left="820"/>
        <w:jc w:val="center"/>
        <w:rPr>
          <w:rFonts w:ascii="Times New Roman" w:eastAsia="Times New Roman" w:hAnsi="Times New Roman"/>
          <w:b/>
          <w:color w:val="0070C0"/>
          <w:sz w:val="24"/>
          <w:u w:val="single"/>
        </w:rPr>
      </w:pPr>
      <w:r w:rsidRPr="005230DB">
        <w:rPr>
          <w:rFonts w:ascii="Times New Roman" w:eastAsia="Times New Roman" w:hAnsi="Times New Roman"/>
          <w:b/>
          <w:color w:val="0070C0"/>
          <w:sz w:val="24"/>
          <w:u w:val="single"/>
        </w:rPr>
        <w:t>Об итоговой аттестации</w:t>
      </w:r>
    </w:p>
    <w:p w:rsidR="005230DB" w:rsidRPr="005230DB" w:rsidRDefault="005230DB" w:rsidP="005230DB">
      <w:pPr>
        <w:spacing w:line="276" w:lineRule="auto"/>
        <w:ind w:left="260" w:firstLine="566"/>
        <w:jc w:val="both"/>
        <w:rPr>
          <w:rFonts w:ascii="Times New Roman" w:eastAsia="Times New Roman" w:hAnsi="Times New Roman"/>
          <w:color w:val="0070C0"/>
          <w:sz w:val="24"/>
        </w:rPr>
      </w:pPr>
      <w:r w:rsidRPr="005230DB">
        <w:rPr>
          <w:rFonts w:ascii="Times New Roman" w:eastAsia="Times New Roman" w:hAnsi="Times New Roman"/>
          <w:color w:val="0070C0"/>
          <w:sz w:val="24"/>
        </w:rPr>
        <w:t xml:space="preserve">Освоение образовательной программы завершается итоговой аттестацией, которая является обязательной. К прохождению ИА допускаются студенты, полностью выполнившие учебный план и не имеющие 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академической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 xml:space="preserve">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задолжности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. По завершению заседания </w:t>
      </w:r>
      <w:proofErr w:type="spellStart"/>
      <w:r w:rsidRPr="005230DB">
        <w:rPr>
          <w:rFonts w:ascii="Times New Roman" w:eastAsia="Times New Roman" w:hAnsi="Times New Roman"/>
          <w:color w:val="0070C0"/>
          <w:sz w:val="24"/>
        </w:rPr>
        <w:t>комисии</w:t>
      </w:r>
      <w:proofErr w:type="spellEnd"/>
      <w:r w:rsidRPr="005230DB">
        <w:rPr>
          <w:rFonts w:ascii="Times New Roman" w:eastAsia="Times New Roman" w:hAnsi="Times New Roman"/>
          <w:color w:val="0070C0"/>
          <w:sz w:val="24"/>
        </w:rPr>
        <w:t xml:space="preserve"> по проведению итоговой аттестации </w:t>
      </w:r>
      <w:proofErr w:type="gramStart"/>
      <w:r w:rsidRPr="005230DB">
        <w:rPr>
          <w:rFonts w:ascii="Times New Roman" w:eastAsia="Times New Roman" w:hAnsi="Times New Roman"/>
          <w:color w:val="0070C0"/>
          <w:sz w:val="24"/>
        </w:rPr>
        <w:t>обучающихся</w:t>
      </w:r>
      <w:proofErr w:type="gramEnd"/>
      <w:r w:rsidRPr="005230DB">
        <w:rPr>
          <w:rFonts w:ascii="Times New Roman" w:eastAsia="Times New Roman" w:hAnsi="Times New Roman"/>
          <w:color w:val="0070C0"/>
          <w:sz w:val="24"/>
        </w:rPr>
        <w:t xml:space="preserve"> о присвоении квалификации выдается диплом об окончании колледжа.</w:t>
      </w:r>
    </w:p>
    <w:p w:rsidR="005230DB" w:rsidRPr="005230DB" w:rsidRDefault="005230DB" w:rsidP="005230DB">
      <w:pPr>
        <w:spacing w:line="276" w:lineRule="auto"/>
        <w:rPr>
          <w:color w:val="0070C0"/>
        </w:rPr>
      </w:pPr>
    </w:p>
    <w:p w:rsidR="005230DB" w:rsidRPr="005230DB" w:rsidRDefault="005230DB" w:rsidP="005230DB">
      <w:pPr>
        <w:spacing w:line="276" w:lineRule="auto"/>
        <w:ind w:left="142"/>
        <w:rPr>
          <w:rFonts w:ascii="Times New Roman" w:eastAsia="Times New Roman" w:hAnsi="Times New Roman"/>
          <w:b/>
          <w:color w:val="0070C0"/>
          <w:sz w:val="24"/>
          <w:u w:val="single"/>
        </w:rPr>
        <w:sectPr w:rsidR="005230DB" w:rsidRPr="005230DB" w:rsidSect="005230DB">
          <w:pgSz w:w="11900" w:h="16838"/>
          <w:pgMar w:top="1142" w:right="846" w:bottom="709" w:left="1440" w:header="0" w:footer="0" w:gutter="0"/>
          <w:cols w:space="0" w:equalWidth="0">
            <w:col w:w="9620"/>
          </w:cols>
          <w:docGrid w:linePitch="360"/>
        </w:sectPr>
      </w:pPr>
    </w:p>
    <w:p w:rsidR="005230DB" w:rsidRPr="005230DB" w:rsidRDefault="005230DB" w:rsidP="005230DB">
      <w:pPr>
        <w:spacing w:line="276" w:lineRule="auto"/>
        <w:rPr>
          <w:rFonts w:ascii="Times New Roman" w:eastAsia="Times New Roman" w:hAnsi="Times New Roman"/>
          <w:color w:val="0070C0"/>
        </w:rPr>
      </w:pPr>
      <w:bookmarkStart w:id="2" w:name="page3"/>
      <w:bookmarkEnd w:id="2"/>
    </w:p>
    <w:sectPr w:rsidR="005230DB" w:rsidRPr="0052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DB"/>
    <w:rsid w:val="00242DB7"/>
    <w:rsid w:val="005230DB"/>
    <w:rsid w:val="00B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2020-03-21T15:53:00Z</dcterms:created>
  <dcterms:modified xsi:type="dcterms:W3CDTF">2020-03-21T15:59:00Z</dcterms:modified>
</cp:coreProperties>
</file>